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6FE3" w14:textId="77777777" w:rsidR="00DC5C05" w:rsidRPr="00002882" w:rsidRDefault="00DC5C05" w:rsidP="00DC5C05">
      <w:pPr>
        <w:spacing w:after="120" w:line="360" w:lineRule="auto"/>
        <w:ind w:left="786"/>
        <w:contextualSpacing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02882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                                                 Załącznik nr 1 – Opis przedmiotu zamówienia</w:t>
      </w:r>
    </w:p>
    <w:p w14:paraId="4ECE45E9" w14:textId="77777777" w:rsidR="00DC5C05" w:rsidRPr="00F27D1A" w:rsidRDefault="00DC5C05" w:rsidP="00DC5C0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5A5CCB71" w14:textId="77777777" w:rsidR="00DC5C05" w:rsidRPr="00AE0F9B" w:rsidRDefault="00DC5C05" w:rsidP="00DC5C0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Wstępny opis przedmiotu zamówienia</w:t>
      </w:r>
      <w:r w:rsidRPr="00B23C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w zakresie zaplanowanego do realizacji w roku 2024 szkolenia grupowego: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814"/>
      </w:tblGrid>
      <w:tr w:rsidR="00DC5C05" w14:paraId="5552C17C" w14:textId="77777777" w:rsidTr="00F272D8">
        <w:tc>
          <w:tcPr>
            <w:tcW w:w="562" w:type="dxa"/>
          </w:tcPr>
          <w:p w14:paraId="34F5990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CFD49E2" w14:textId="77777777" w:rsidR="00DC5C05" w:rsidRPr="00AE0F9B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F9B">
              <w:rPr>
                <w:rFonts w:ascii="Arial" w:hAnsi="Arial" w:cs="Arial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4814" w:type="dxa"/>
          </w:tcPr>
          <w:p w14:paraId="2C084BDA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74431">
              <w:rPr>
                <w:rFonts w:ascii="Arial" w:hAnsi="Arial" w:cs="Arial"/>
                <w:b/>
                <w:bCs/>
                <w:sz w:val="24"/>
                <w:szCs w:val="24"/>
              </w:rPr>
              <w:t>Kurs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AE0F9B">
              <w:rPr>
                <w:rFonts w:ascii="Arial" w:hAnsi="Arial" w:cs="Arial"/>
                <w:b/>
                <w:bCs/>
                <w:sz w:val="24"/>
                <w:szCs w:val="24"/>
              </w:rPr>
              <w:t>ompetencj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E0F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cyfrow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ych</w:t>
            </w:r>
            <w:r w:rsidRPr="00AE0F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poziom podstawowy oraz </w:t>
            </w:r>
            <w:r w:rsidRPr="00AE0F9B">
              <w:rPr>
                <w:rFonts w:ascii="Arial" w:hAnsi="Arial" w:cs="Arial"/>
                <w:b/>
                <w:bCs/>
                <w:sz w:val="24"/>
                <w:szCs w:val="24"/>
              </w:rPr>
              <w:t>średniozaawansowany</w:t>
            </w:r>
          </w:p>
        </w:tc>
      </w:tr>
      <w:tr w:rsidR="00DC5C05" w14:paraId="0C7B2A85" w14:textId="77777777" w:rsidTr="00F272D8">
        <w:trPr>
          <w:trHeight w:val="786"/>
        </w:trPr>
        <w:tc>
          <w:tcPr>
            <w:tcW w:w="562" w:type="dxa"/>
          </w:tcPr>
          <w:p w14:paraId="62D5A356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38E80CA9" w14:textId="77777777" w:rsidR="00DC5C05" w:rsidRPr="00E862E1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2E1">
              <w:rPr>
                <w:rFonts w:ascii="Arial" w:hAnsi="Arial" w:cs="Arial"/>
                <w:b/>
                <w:bCs/>
                <w:sz w:val="24"/>
                <w:szCs w:val="24"/>
              </w:rPr>
              <w:t>Kod i nazwa wg Wspólnego 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</w:t>
            </w:r>
            <w:r w:rsidRPr="00E862E1">
              <w:rPr>
                <w:rFonts w:ascii="Arial" w:hAnsi="Arial" w:cs="Arial"/>
                <w:b/>
                <w:bCs/>
                <w:sz w:val="24"/>
                <w:szCs w:val="24"/>
              </w:rPr>
              <w:t>ownika Zamówień (CPV)</w:t>
            </w:r>
          </w:p>
        </w:tc>
        <w:tc>
          <w:tcPr>
            <w:tcW w:w="4814" w:type="dxa"/>
          </w:tcPr>
          <w:p w14:paraId="393A70E2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CPV:80500000-9 - Usługi szkoleniowe</w:t>
            </w:r>
          </w:p>
          <w:p w14:paraId="12095E81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CPV – 80533100-0 – Usługi szkolenia komputerowe</w:t>
            </w:r>
          </w:p>
        </w:tc>
      </w:tr>
      <w:tr w:rsidR="00DC5C05" w14:paraId="2CE4FCA6" w14:textId="77777777" w:rsidTr="00F272D8">
        <w:tc>
          <w:tcPr>
            <w:tcW w:w="562" w:type="dxa"/>
          </w:tcPr>
          <w:p w14:paraId="6C1AF7DF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61A411C2" w14:textId="77777777" w:rsidR="00DC5C05" w:rsidRPr="00E862E1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2E1">
              <w:rPr>
                <w:rFonts w:ascii="Arial" w:hAnsi="Arial" w:cs="Arial"/>
                <w:b/>
                <w:bCs/>
                <w:sz w:val="24"/>
                <w:szCs w:val="24"/>
              </w:rPr>
              <w:t>Cel szkolenia</w:t>
            </w:r>
          </w:p>
        </w:tc>
        <w:tc>
          <w:tcPr>
            <w:tcW w:w="4814" w:type="dxa"/>
          </w:tcPr>
          <w:p w14:paraId="6E4A211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Celem szkolenia jest wsparcie osób młodych na rynku pracy w zakresie rozwijania kompetencji cyfrowych niezbędnych we współczesnym świecie.</w:t>
            </w:r>
          </w:p>
        </w:tc>
      </w:tr>
      <w:tr w:rsidR="00DC5C05" w14:paraId="66660FF5" w14:textId="77777777" w:rsidTr="00F272D8">
        <w:tc>
          <w:tcPr>
            <w:tcW w:w="562" w:type="dxa"/>
          </w:tcPr>
          <w:p w14:paraId="67BD3F4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62305702" w14:textId="77777777" w:rsidR="00DC5C05" w:rsidRPr="007A0DA7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DA7">
              <w:rPr>
                <w:rFonts w:ascii="Arial" w:hAnsi="Arial" w:cs="Arial"/>
                <w:b/>
                <w:bCs/>
                <w:sz w:val="24"/>
                <w:szCs w:val="24"/>
              </w:rPr>
              <w:t>Liczba uczestników szkolenia</w:t>
            </w:r>
          </w:p>
        </w:tc>
        <w:tc>
          <w:tcPr>
            <w:tcW w:w="4814" w:type="dxa"/>
          </w:tcPr>
          <w:p w14:paraId="7386E2F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30 - 50 osób</w:t>
            </w:r>
          </w:p>
          <w:p w14:paraId="18BEAFAC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Zamawiający zastrzega, że nie gwarantuje, ani nie jest zobowiązany do skierowania na szkolenie realizowane przez Wykonawcę osób bezrobotnych,                             w przypadku braku osób chętnych na szkolenie i niemożności skompletowania grupy o minimalnej liczbie 5 osób na szkolenie.</w:t>
            </w:r>
          </w:p>
        </w:tc>
      </w:tr>
      <w:tr w:rsidR="00DC5C05" w14:paraId="7BC06429" w14:textId="77777777" w:rsidTr="00F272D8">
        <w:tc>
          <w:tcPr>
            <w:tcW w:w="562" w:type="dxa"/>
          </w:tcPr>
          <w:p w14:paraId="747F05D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4810E3A6" w14:textId="77777777" w:rsidR="00DC5C05" w:rsidRPr="007A0DA7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DA7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</w:t>
            </w:r>
          </w:p>
        </w:tc>
        <w:tc>
          <w:tcPr>
            <w:tcW w:w="4814" w:type="dxa"/>
          </w:tcPr>
          <w:p w14:paraId="4AFA3497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finansowane jest ze środków Funduszu Pracy</w:t>
            </w:r>
          </w:p>
        </w:tc>
      </w:tr>
      <w:tr w:rsidR="00DC5C05" w14:paraId="3FDF0FD9" w14:textId="77777777" w:rsidTr="00F272D8">
        <w:tc>
          <w:tcPr>
            <w:tcW w:w="562" w:type="dxa"/>
          </w:tcPr>
          <w:p w14:paraId="1ECF7AE6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18AA82BA" w14:textId="77777777" w:rsidR="00DC5C05" w:rsidRPr="007A0DA7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Charakterystyka uczestników szkolenia</w:t>
            </w:r>
          </w:p>
        </w:tc>
        <w:tc>
          <w:tcPr>
            <w:tcW w:w="4814" w:type="dxa"/>
          </w:tcPr>
          <w:p w14:paraId="6065E3BF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Uczestnikami szkolenia będą osoby bezrobotne w wieku do 30 roku życia, które w wyniku przeprowadzonego przez urząd pracy badania ankietowego, określającego poziom umiejętności cyfrowych, uzyskały wynik: brak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umiejętności, bardzo niskie umiejętności, niskie umiejętności. Planowane szkolenie ma na celu podwyższenie umiejętności cyfrowych do poziomu co najmniej dobrego.</w:t>
            </w:r>
          </w:p>
        </w:tc>
      </w:tr>
      <w:tr w:rsidR="00DC5C05" w14:paraId="0CD68D08" w14:textId="77777777" w:rsidTr="00F272D8">
        <w:tc>
          <w:tcPr>
            <w:tcW w:w="562" w:type="dxa"/>
          </w:tcPr>
          <w:p w14:paraId="6B6FBC2A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14:paraId="38928A46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Termin realizacji szkolenia</w:t>
            </w:r>
          </w:p>
        </w:tc>
        <w:tc>
          <w:tcPr>
            <w:tcW w:w="4814" w:type="dxa"/>
          </w:tcPr>
          <w:p w14:paraId="68CF726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Planowany termin rozpoczęcia szkolenia dla I grupy szkoleniowej: marzec 2024 r. pozostałe grupy: zakończenie maksymalnie do </w:t>
            </w:r>
            <w:r w:rsidRPr="000872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30.11.2024 r. </w:t>
            </w:r>
            <w:r>
              <w:rPr>
                <w:rFonts w:ascii="Arial" w:hAnsi="Arial" w:cs="Arial"/>
                <w:sz w:val="24"/>
                <w:szCs w:val="24"/>
              </w:rPr>
              <w:t>Terminy szkolenia poszczególnych grup będą na bieżąco ustalane między Zamawiającym a Wykonawcą.</w:t>
            </w:r>
          </w:p>
          <w:p w14:paraId="7963A9A2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Szkolenie będzie realizowane w grupach od 5 do 12 osób bezrobotnych zgodnie z bieżącym zapotrzebowaniem.</w:t>
            </w:r>
          </w:p>
          <w:p w14:paraId="7F6FA71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osób w grupie będzie ustalana na bieżąco między Zamawiającym a Wykonawcą.</w:t>
            </w:r>
          </w:p>
          <w:p w14:paraId="796AAF5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Wykonawca może zostać zobowiązany do przeprowadzenia w tym samym czasie szkoleń dla maksymalnie trzech odrębnych grup szkoleniowych z zastrzeżeniem, iż grup tych nie można łączyć.</w:t>
            </w:r>
          </w:p>
        </w:tc>
      </w:tr>
      <w:tr w:rsidR="00DC5C05" w14:paraId="7BC615E5" w14:textId="77777777" w:rsidTr="00F272D8">
        <w:tc>
          <w:tcPr>
            <w:tcW w:w="562" w:type="dxa"/>
          </w:tcPr>
          <w:p w14:paraId="1DED2454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2D977BB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Miejsce szkolenia</w:t>
            </w:r>
          </w:p>
        </w:tc>
        <w:tc>
          <w:tcPr>
            <w:tcW w:w="4814" w:type="dxa"/>
          </w:tcPr>
          <w:p w14:paraId="2772D79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Zamawiający wymaga, aby szkolenie odbywało się na terenie miasta Radomsko w formie stacjonarnej</w:t>
            </w:r>
          </w:p>
        </w:tc>
      </w:tr>
      <w:tr w:rsidR="00DC5C05" w14:paraId="533E29CE" w14:textId="77777777" w:rsidTr="00F272D8">
        <w:tc>
          <w:tcPr>
            <w:tcW w:w="562" w:type="dxa"/>
          </w:tcPr>
          <w:p w14:paraId="7942E20E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15E73AA2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 szkolenia</w:t>
            </w:r>
          </w:p>
        </w:tc>
        <w:tc>
          <w:tcPr>
            <w:tcW w:w="4814" w:type="dxa"/>
          </w:tcPr>
          <w:p w14:paraId="62C122F4" w14:textId="77777777" w:rsidR="00DC5C05" w:rsidRPr="00AA5242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A5242">
              <w:rPr>
                <w:rFonts w:ascii="Arial" w:hAnsi="Arial" w:cs="Arial"/>
                <w:sz w:val="24"/>
                <w:szCs w:val="24"/>
              </w:rPr>
              <w:t>Liczba godzin szkoleniowych dla każdego uczestnika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242">
              <w:rPr>
                <w:rFonts w:ascii="Arial" w:hAnsi="Arial" w:cs="Arial"/>
                <w:sz w:val="24"/>
                <w:szCs w:val="24"/>
              </w:rPr>
              <w:t xml:space="preserve">szkolenia wynosi: 30 godzin zegarowych zajęć prowadzonych w formie </w:t>
            </w:r>
            <w:r>
              <w:rPr>
                <w:rFonts w:ascii="Arial" w:hAnsi="Arial" w:cs="Arial"/>
                <w:sz w:val="24"/>
                <w:szCs w:val="24"/>
              </w:rPr>
              <w:t xml:space="preserve">warsztatów </w:t>
            </w:r>
            <w:r w:rsidRPr="00AA5242">
              <w:rPr>
                <w:rFonts w:ascii="Arial" w:hAnsi="Arial" w:cs="Arial"/>
                <w:sz w:val="24"/>
                <w:szCs w:val="24"/>
              </w:rPr>
              <w:t>praktycznych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66DD22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C05" w14:paraId="31121B13" w14:textId="77777777" w:rsidTr="00F272D8">
        <w:tc>
          <w:tcPr>
            <w:tcW w:w="562" w:type="dxa"/>
          </w:tcPr>
          <w:p w14:paraId="12D6B67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</w:tcPr>
          <w:p w14:paraId="52233CB6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Sposób przeprowadzenia zajęć</w:t>
            </w:r>
          </w:p>
        </w:tc>
        <w:tc>
          <w:tcPr>
            <w:tcW w:w="4814" w:type="dxa"/>
          </w:tcPr>
          <w:p w14:paraId="2CDCFC84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Realizacja szkolenia powinna </w:t>
            </w:r>
            <w:r w:rsidRPr="003A7C73">
              <w:rPr>
                <w:rFonts w:ascii="Arial" w:hAnsi="Arial" w:cs="Arial"/>
                <w:sz w:val="24"/>
                <w:szCs w:val="24"/>
              </w:rPr>
              <w:t xml:space="preserve">odbywać się </w:t>
            </w:r>
            <w:r>
              <w:rPr>
                <w:rFonts w:ascii="Arial" w:hAnsi="Arial" w:cs="Arial"/>
                <w:sz w:val="24"/>
                <w:szCs w:val="24"/>
              </w:rPr>
              <w:t xml:space="preserve">w dni powszednie </w:t>
            </w:r>
            <w:r w:rsidRPr="003A7C73">
              <w:rPr>
                <w:rFonts w:ascii="Arial" w:hAnsi="Arial" w:cs="Arial"/>
                <w:sz w:val="24"/>
                <w:szCs w:val="24"/>
              </w:rPr>
              <w:t>od poniedziałku do piątku</w:t>
            </w:r>
            <w:r>
              <w:rPr>
                <w:rFonts w:ascii="Arial" w:hAnsi="Arial" w:cs="Arial"/>
                <w:sz w:val="24"/>
                <w:szCs w:val="24"/>
              </w:rPr>
              <w:t>, z wyjątkiem dni świątecznych                       w godzinach między 8.00 a 16.00.</w:t>
            </w:r>
          </w:p>
          <w:p w14:paraId="34D02B19" w14:textId="77777777" w:rsidR="00DC5C05" w:rsidRPr="003A7C73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Godzina zegarowa szkolenia obejmuje 60 minut i obejmuje 45 minut zajęć edukacyjnych i 15 minut przerwy.</w:t>
            </w:r>
          </w:p>
        </w:tc>
      </w:tr>
      <w:tr w:rsidR="00DC5C05" w14:paraId="5C3F577A" w14:textId="77777777" w:rsidTr="00F272D8">
        <w:tc>
          <w:tcPr>
            <w:tcW w:w="562" w:type="dxa"/>
          </w:tcPr>
          <w:p w14:paraId="1EA57C33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14:paraId="4D9A7144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Zakres tematyczny szkolenia</w:t>
            </w:r>
          </w:p>
        </w:tc>
        <w:tc>
          <w:tcPr>
            <w:tcW w:w="4814" w:type="dxa"/>
          </w:tcPr>
          <w:p w14:paraId="38F81525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3E7D4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DF1FB8">
              <w:rPr>
                <w:rFonts w:ascii="Arial" w:hAnsi="Arial" w:cs="Arial"/>
                <w:b/>
                <w:bCs/>
                <w:sz w:val="24"/>
                <w:szCs w:val="24"/>
              </w:rPr>
              <w:t>rzeglądanie, szukanie i wybieranie informacji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F1FB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przeglądanie i wyszukiwanie informacji online, korzystanie z różnych przeglądarek internetowych, np. Chrome,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Firefox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Opera, Edge, cyfrowe aplikacje do wymiany informacji, np.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mikroblogi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Instagram),</w:t>
            </w:r>
          </w:p>
          <w:p w14:paraId="2050054F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C87E80">
              <w:rPr>
                <w:rFonts w:ascii="Arial" w:hAnsi="Arial" w:cs="Arial"/>
                <w:b/>
                <w:bCs/>
                <w:sz w:val="24"/>
                <w:szCs w:val="24"/>
              </w:rPr>
              <w:t>ocena informacji</w:t>
            </w:r>
            <w:r>
              <w:rPr>
                <w:rFonts w:ascii="Arial" w:hAnsi="Arial" w:cs="Arial"/>
                <w:sz w:val="24"/>
                <w:szCs w:val="24"/>
              </w:rPr>
              <w:t xml:space="preserve"> (porównywanie różnych źródeł informacji oraz ocena wiarygodności, ważności i rzetelności źródeł danych, informacji i treści cyfrowych),</w:t>
            </w:r>
          </w:p>
          <w:p w14:paraId="38E86B83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E7D43">
              <w:rPr>
                <w:rFonts w:ascii="Arial" w:hAnsi="Arial" w:cs="Arial"/>
                <w:b/>
                <w:bCs/>
                <w:sz w:val="24"/>
                <w:szCs w:val="24"/>
              </w:rPr>
              <w:t>przechowywanie i zapisywanie informacji</w:t>
            </w:r>
            <w:r>
              <w:rPr>
                <w:rFonts w:ascii="Arial" w:hAnsi="Arial" w:cs="Arial"/>
                <w:sz w:val="24"/>
                <w:szCs w:val="24"/>
              </w:rPr>
              <w:t xml:space="preserve"> ( zapisywanie plików i treści, np. teksty, zdjęcia, muzyka, pliki wideo                    i strony internetowe, przechowywanie                    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tagowanie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plików, treści i informacji),</w:t>
            </w:r>
          </w:p>
          <w:p w14:paraId="477142D4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komunikacja za pomocą narzędzi cyfrowych i aplikacji (</w:t>
            </w:r>
            <w:r w:rsidRPr="00C41A03">
              <w:rPr>
                <w:rFonts w:ascii="Arial" w:hAnsi="Arial" w:cs="Arial"/>
                <w:sz w:val="24"/>
                <w:szCs w:val="24"/>
              </w:rPr>
              <w:t xml:space="preserve">kontaktowanie się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41A03">
              <w:rPr>
                <w:rFonts w:ascii="Arial" w:hAnsi="Arial" w:cs="Arial"/>
                <w:sz w:val="24"/>
                <w:szCs w:val="24"/>
              </w:rPr>
              <w:t>z innymi osobami za pomocą narzędzi komunikacji elektronicznej – telefony komórkowe, VoIP, czat, poczta elektroniczna),</w:t>
            </w:r>
          </w:p>
          <w:p w14:paraId="5F1D885E" w14:textId="77777777" w:rsidR="00DC5C05" w:rsidRPr="00FC2A76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aktywność obywatelska online                            </w:t>
            </w:r>
            <w:r w:rsidRPr="00F15E9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korzystanie z usług publicznych online –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urząd, szpital, bankowość, usługi e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governance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0B0577B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6D7C70">
              <w:rPr>
                <w:rFonts w:ascii="Arial" w:hAnsi="Arial" w:cs="Arial"/>
                <w:b/>
                <w:bCs/>
                <w:sz w:val="24"/>
                <w:szCs w:val="24"/>
              </w:rPr>
              <w:t>współpraca z wykorzystaniem narzędzi cyfrowych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  <w:p w14:paraId="6BCD3FE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3E28B7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rządzanie tożsamością cyfrową </w:t>
            </w:r>
            <w:r w:rsidRPr="003E28B7">
              <w:rPr>
                <w:rFonts w:ascii="Arial" w:hAnsi="Arial" w:cs="Arial"/>
                <w:sz w:val="24"/>
                <w:szCs w:val="24"/>
              </w:rPr>
              <w:t xml:space="preserve">(zalety i zagrożenia związane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3E28B7">
              <w:rPr>
                <w:rFonts w:ascii="Arial" w:hAnsi="Arial" w:cs="Arial"/>
                <w:sz w:val="24"/>
                <w:szCs w:val="24"/>
              </w:rPr>
              <w:t>z tożsamością cyfrową),</w:t>
            </w:r>
          </w:p>
          <w:p w14:paraId="3C186345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tworzenie i przetwarzanie treści cyfrowych </w:t>
            </w:r>
            <w:r w:rsidRPr="00040C67">
              <w:rPr>
                <w:rFonts w:ascii="Arial" w:hAnsi="Arial" w:cs="Arial"/>
                <w:sz w:val="24"/>
                <w:szCs w:val="24"/>
              </w:rPr>
              <w:t xml:space="preserve">(tworzenie treści cyfrowych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040C67">
              <w:rPr>
                <w:rFonts w:ascii="Arial" w:hAnsi="Arial" w:cs="Arial"/>
                <w:sz w:val="24"/>
                <w:szCs w:val="24"/>
              </w:rPr>
              <w:t>w różnych formatach, w tym multimedialne, np. tekst, tabela przestawna, prezentacja, obrazy, nagrania audio),</w:t>
            </w:r>
          </w:p>
          <w:p w14:paraId="0EA52151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przestrzeganie prawa autorskiego                     i licencji</w:t>
            </w:r>
            <w:r>
              <w:rPr>
                <w:rFonts w:ascii="Arial" w:hAnsi="Arial" w:cs="Arial"/>
                <w:sz w:val="24"/>
                <w:szCs w:val="24"/>
              </w:rPr>
              <w:t xml:space="preserve"> (prawa autorskie i własność intelektualna),</w:t>
            </w:r>
          </w:p>
          <w:p w14:paraId="6FFBCC55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programowanie </w:t>
            </w:r>
            <w:r w:rsidRPr="001E128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funkcje oprogramowania i aplikacji – ustawienia podstawowe, zaawansowane, podstawowe zmiany w programach),</w:t>
            </w:r>
          </w:p>
          <w:p w14:paraId="29DAC3A7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narzędzia służące ochronie cyfrowej </w:t>
            </w:r>
            <w:r w:rsidRPr="001C4471">
              <w:rPr>
                <w:rFonts w:ascii="Arial" w:hAnsi="Arial" w:cs="Arial"/>
                <w:sz w:val="24"/>
                <w:szCs w:val="24"/>
              </w:rPr>
              <w:t>(np. stosowanie oprogramowania antywirusowego, hasła, logowanie się),</w:t>
            </w:r>
          </w:p>
          <w:p w14:paraId="4890B15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Pr="00C50784"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784">
              <w:rPr>
                <w:rFonts w:ascii="Arial" w:hAnsi="Arial" w:cs="Arial"/>
                <w:sz w:val="24"/>
                <w:szCs w:val="24"/>
              </w:rPr>
              <w:t>(obsługa techniczna urządzeń</w:t>
            </w:r>
            <w:r>
              <w:rPr>
                <w:rFonts w:ascii="Arial" w:hAnsi="Arial" w:cs="Arial"/>
                <w:sz w:val="24"/>
                <w:szCs w:val="24"/>
              </w:rPr>
              <w:t>, ochrona danych osobowych, zdrowia i środowiska podczas korzystania z usług cyfrowych),</w:t>
            </w:r>
          </w:p>
          <w:p w14:paraId="71F1128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Pr="00F4742B">
              <w:rPr>
                <w:rFonts w:ascii="Arial" w:hAnsi="Arial" w:cs="Arial"/>
                <w:b/>
                <w:bCs/>
                <w:sz w:val="24"/>
                <w:szCs w:val="24"/>
              </w:rPr>
              <w:t>rozwiazywanie problemów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0784">
              <w:rPr>
                <w:rFonts w:ascii="Arial" w:hAnsi="Arial" w:cs="Arial"/>
                <w:sz w:val="24"/>
                <w:szCs w:val="24"/>
              </w:rPr>
              <w:t>(dobór odpowiednich narzędzi do wykonania zadani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C50784">
              <w:rPr>
                <w:rFonts w:ascii="Arial" w:hAnsi="Arial" w:cs="Arial"/>
                <w:sz w:val="24"/>
                <w:szCs w:val="24"/>
              </w:rPr>
              <w:t>,e-learning,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784">
              <w:rPr>
                <w:rFonts w:ascii="Arial" w:hAnsi="Arial" w:cs="Arial"/>
                <w:sz w:val="24"/>
                <w:szCs w:val="24"/>
              </w:rPr>
              <w:t>pomoc techniczna),</w:t>
            </w:r>
          </w:p>
          <w:p w14:paraId="485FB0E9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 obsługa edytora tekstu </w:t>
            </w:r>
            <w:r w:rsidRPr="00CA446E">
              <w:rPr>
                <w:rFonts w:ascii="Arial" w:hAnsi="Arial" w:cs="Arial"/>
                <w:b/>
                <w:bCs/>
                <w:sz w:val="24"/>
                <w:szCs w:val="24"/>
              </w:rPr>
              <w:t>WORD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A12B097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15. obsługa arkusza kalkulacyjnego </w:t>
            </w:r>
            <w:r w:rsidRPr="00CA446E">
              <w:rPr>
                <w:rFonts w:ascii="Arial" w:hAnsi="Arial" w:cs="Arial"/>
                <w:b/>
                <w:bCs/>
                <w:sz w:val="24"/>
                <w:szCs w:val="24"/>
              </w:rPr>
              <w:t>Excel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A0D5171" w14:textId="77777777" w:rsidR="00DC5C05" w:rsidRPr="00CA446E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obsługa programu </w:t>
            </w:r>
            <w:r w:rsidRPr="00CA446E">
              <w:rPr>
                <w:rFonts w:ascii="Arial" w:hAnsi="Arial" w:cs="Arial"/>
                <w:b/>
                <w:bCs/>
                <w:sz w:val="24"/>
                <w:szCs w:val="24"/>
              </w:rPr>
              <w:t>Power Point</w:t>
            </w:r>
          </w:p>
          <w:p w14:paraId="4BFA4BEB" w14:textId="77777777" w:rsidR="00DC5C05" w:rsidRPr="00A33030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 </w:t>
            </w:r>
            <w:r w:rsidRPr="00CA446E">
              <w:rPr>
                <w:rFonts w:ascii="Arial" w:hAnsi="Arial" w:cs="Arial"/>
                <w:b/>
                <w:bCs/>
                <w:sz w:val="24"/>
                <w:szCs w:val="24"/>
              </w:rPr>
              <w:t>egzamin wewnętrzny</w:t>
            </w:r>
            <w:r w:rsidRPr="005D22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5C05" w14:paraId="05889898" w14:textId="77777777" w:rsidTr="00F272D8">
        <w:tc>
          <w:tcPr>
            <w:tcW w:w="562" w:type="dxa"/>
          </w:tcPr>
          <w:p w14:paraId="050BCCC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</w:tcPr>
          <w:p w14:paraId="30BA84A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Baza lokalowa i sprzętowa</w:t>
            </w:r>
          </w:p>
        </w:tc>
        <w:tc>
          <w:tcPr>
            <w:tcW w:w="4814" w:type="dxa"/>
          </w:tcPr>
          <w:p w14:paraId="7E806052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Baza lokalowa powinna obejmować salę wykładową odpowiednią do prowadzenia zajęć, wyposażoną w odpowiedni sprzęt dydaktyczny, tj. : sprzęt audio wizualny, plansze, rzutnik, oraz inne urządzenia niezbędne do przeprowadzenia szkolenia o tematyce objętej przedmiotem zamówienia. </w:t>
            </w:r>
          </w:p>
          <w:p w14:paraId="1DFC1F94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472A1">
              <w:rPr>
                <w:rFonts w:ascii="Arial" w:hAnsi="Arial" w:cs="Arial"/>
                <w:sz w:val="24"/>
                <w:szCs w:val="24"/>
              </w:rPr>
              <w:t>Każdy uczestnik musi mieć do dyspozycji własne stanowisko komputerowe z wymaganym oprogramowaniem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5438EB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Pomieszczenia, w których odbywać się będą zajęcia, powinny spełniać odpowiednie przepisy bezpieczeństwa i higieny pracy, odpowiednio oświetlone, wentylowane.</w:t>
            </w:r>
          </w:p>
          <w:p w14:paraId="76188C8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4.Zapewnione powinno być odpowiednio zaplecze sanitarne dla uczestników szkolenia – zgodnie z odpowiednimi przepisami bezpieczeństwa i higieny pracy.</w:t>
            </w:r>
          </w:p>
          <w:p w14:paraId="26D2F187" w14:textId="77777777" w:rsidR="00DC5C05" w:rsidRPr="008472A1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Dostosowanie pomieszczeń, w których realizowane są usługi szkoleniowe oraz materiałów pod kątem potrzeb osób niepełnosprawnych, w przypadku skierowania takich osób na szkolenie.</w:t>
            </w:r>
          </w:p>
        </w:tc>
      </w:tr>
      <w:tr w:rsidR="00DC5C05" w14:paraId="455A1473" w14:textId="77777777" w:rsidTr="00F272D8">
        <w:tc>
          <w:tcPr>
            <w:tcW w:w="562" w:type="dxa"/>
          </w:tcPr>
          <w:p w14:paraId="6452BCCF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6" w:type="dxa"/>
          </w:tcPr>
          <w:p w14:paraId="552236E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Materiały szkoleniowe</w:t>
            </w:r>
          </w:p>
        </w:tc>
        <w:tc>
          <w:tcPr>
            <w:tcW w:w="4814" w:type="dxa"/>
          </w:tcPr>
          <w:p w14:paraId="1CA01BE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zobowiązany jest zapewnić wszystkim uczestnikom szkolenia materiały dydaktyczne przechodzące na własność skrypt autorski prowadzonych zajęć zawierający najważniejsze informacje omawiane na zajęciach w postaci wydruku trwałego lub podręcznik zgodny z tematyką szkolenia, a także przybory do pisania (długopis, notes/zeszyt). Materiały dydaktyczne powinny być przekazane uczestnikom na początku zajęć, których one dotyczą w formie papierowej; dodatkowo materiały te mogą być również przekazane uczestnikom w formie elektronicznej.</w:t>
            </w:r>
          </w:p>
        </w:tc>
      </w:tr>
      <w:tr w:rsidR="00DC5C05" w14:paraId="0A21F4A1" w14:textId="77777777" w:rsidTr="00F272D8">
        <w:tc>
          <w:tcPr>
            <w:tcW w:w="562" w:type="dxa"/>
          </w:tcPr>
          <w:p w14:paraId="2BCF62D6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14:paraId="4E0F642A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Kadra dydaktyczna</w:t>
            </w:r>
          </w:p>
        </w:tc>
        <w:tc>
          <w:tcPr>
            <w:tcW w:w="4814" w:type="dxa"/>
          </w:tcPr>
          <w:p w14:paraId="3F82707B" w14:textId="77777777" w:rsidR="00DC5C05" w:rsidRPr="00F94BD9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wykładowców co najmniej 1 osoba do prowadzenia szkolenia tak by zapewnić kadrę dydaktyczną adekwatną do zakresu szkolenia, grupy szkolenia oraz terminu realizacji zamówienia. Osoba wskazana do przeprowadzenia szkolenia powinna posiadać co najmniej wykształcenie wyższe I stopnia o kierunku informatycznym oraz doświadczenie w realizacji szkoleń związanych z przedmiotem zamówienia, tj. co najmniej 2 szkolenia w okresie ostatnich 3 lat przed upływem terminu składania ofert z zakresu szkoleń komputerowych.</w:t>
            </w:r>
          </w:p>
        </w:tc>
      </w:tr>
      <w:tr w:rsidR="00DC5C05" w14:paraId="2BEA41A0" w14:textId="77777777" w:rsidTr="00F272D8">
        <w:tc>
          <w:tcPr>
            <w:tcW w:w="562" w:type="dxa"/>
          </w:tcPr>
          <w:p w14:paraId="53B28513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14:paraId="02A819C6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Rodzaj dokumentu potwierdzającego ukończenie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szkolenie i /lub uzyskanie kwalifikacji</w:t>
            </w:r>
          </w:p>
        </w:tc>
        <w:tc>
          <w:tcPr>
            <w:tcW w:w="4814" w:type="dxa"/>
          </w:tcPr>
          <w:p w14:paraId="05F17BA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Rodzaj zaświadczenia, jakie powinni otrzymać absolwenci szkolenia:</w:t>
            </w:r>
          </w:p>
          <w:p w14:paraId="1C225EEA" w14:textId="77777777" w:rsidR="00DC5C05" w:rsidRDefault="00DC5C05" w:rsidP="00F272D8">
            <w:pPr>
              <w:widowControl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Zaświadczenie o ukończeniu kursu</w:t>
            </w:r>
            <w:r w:rsidRPr="00F75CF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zgodnie z Rozporządzeniem Ministra Pracy i Polityki Społecznej z dnia 14 maja 2014 r. w sprawie szczegółowych warunków realizacji oraz trybu i sposobów prowadzenia usług rynku pracy (Dz.U. z 2014 r., poz. 667), lub</w:t>
            </w:r>
          </w:p>
          <w:p w14:paraId="6D9FF0EA" w14:textId="77777777" w:rsidR="00DC5C05" w:rsidRDefault="00DC5C05" w:rsidP="00F272D8">
            <w:pPr>
              <w:widowControl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Zaświadczenie o ukończeniu kursu</w:t>
            </w:r>
            <w:r w:rsidRPr="00F75CF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zgodnie z Rozporządzeniem </w:t>
            </w:r>
            <w:r w:rsidRPr="00DA4348">
              <w:rPr>
                <w:rFonts w:ascii="Arial" w:hAnsi="Arial" w:cs="Arial"/>
                <w:sz w:val="24"/>
                <w:szCs w:val="24"/>
              </w:rPr>
              <w:t>Ministra Edukacji i Nauki z dnia 6 października 2023  r. w sprawie kształcenia ustawicznego w formach pozaszkolnych (Dz. U. z 2023 r., poz. 2175)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5C05" w14:paraId="2DF5AF0A" w14:textId="77777777" w:rsidTr="00F272D8">
        <w:tc>
          <w:tcPr>
            <w:tcW w:w="562" w:type="dxa"/>
          </w:tcPr>
          <w:p w14:paraId="54E455B0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</w:tcPr>
          <w:p w14:paraId="56B8347A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Catering</w:t>
            </w:r>
          </w:p>
        </w:tc>
        <w:tc>
          <w:tcPr>
            <w:tcW w:w="4814" w:type="dxa"/>
          </w:tcPr>
          <w:p w14:paraId="73C2099A" w14:textId="77777777" w:rsidR="00DC5C05" w:rsidRDefault="00DC5C05" w:rsidP="00F272D8">
            <w:pPr>
              <w:spacing w:after="120" w:line="36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2C6E15">
              <w:rPr>
                <w:rFonts w:ascii="Arial" w:hAnsi="Arial" w:cs="Arial"/>
                <w:sz w:val="24"/>
                <w:szCs w:val="24"/>
              </w:rPr>
              <w:t>Wykonawca powinien zabezpieczyć każdemu z uczestników szkolenia swobodny, bezpłatny dostęp do napojów typu kawa, herbata, soki, woda mineralna, oraz zorganizować dla uczestników szkolenia drobny poczęstunek – susz konferencyjny, na czas odbywania zajęć oraz pokryć koszty związane z ww. wydatkami. Koszt dzienny związany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6E15">
              <w:rPr>
                <w:rFonts w:ascii="Arial" w:hAnsi="Arial" w:cs="Arial"/>
                <w:sz w:val="24"/>
                <w:szCs w:val="24"/>
              </w:rPr>
              <w:t xml:space="preserve">wydatkami na poczęstunek nie może być niższy niż </w:t>
            </w:r>
            <w:r w:rsidRPr="00513F14">
              <w:rPr>
                <w:rFonts w:ascii="Arial" w:hAnsi="Arial" w:cs="Arial"/>
                <w:sz w:val="24"/>
                <w:szCs w:val="24"/>
              </w:rPr>
              <w:t xml:space="preserve">5 zł. </w:t>
            </w:r>
            <w:r w:rsidRPr="002C6E15">
              <w:rPr>
                <w:rFonts w:ascii="Arial" w:hAnsi="Arial" w:cs="Arial"/>
                <w:sz w:val="24"/>
                <w:szCs w:val="24"/>
              </w:rPr>
              <w:t xml:space="preserve">na jednego uczestnika szkolenia, ale nie większy niż </w:t>
            </w:r>
            <w:r w:rsidRPr="00513F14">
              <w:rPr>
                <w:rFonts w:ascii="Arial" w:hAnsi="Arial" w:cs="Arial"/>
                <w:sz w:val="24"/>
                <w:szCs w:val="24"/>
              </w:rPr>
              <w:t>10 zł.</w:t>
            </w:r>
          </w:p>
          <w:p w14:paraId="75F75E9D" w14:textId="77777777" w:rsidR="00DC5C05" w:rsidRPr="004D329E" w:rsidRDefault="00DC5C05" w:rsidP="00F272D8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329E">
              <w:rPr>
                <w:rFonts w:ascii="Arial" w:hAnsi="Arial" w:cs="Arial"/>
                <w:bCs/>
                <w:sz w:val="24"/>
                <w:szCs w:val="24"/>
              </w:rPr>
              <w:t>Koszt poczęstunku należy uwzględnić przy obliczaniu kosztu szkolenia.</w:t>
            </w:r>
          </w:p>
        </w:tc>
      </w:tr>
      <w:tr w:rsidR="00DC5C05" w14:paraId="50B267DC" w14:textId="77777777" w:rsidTr="00F272D8">
        <w:tc>
          <w:tcPr>
            <w:tcW w:w="562" w:type="dxa"/>
          </w:tcPr>
          <w:p w14:paraId="4548CBCE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14:paraId="14BF6805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Zobowiązania Wykonawcy</w:t>
            </w:r>
          </w:p>
        </w:tc>
        <w:tc>
          <w:tcPr>
            <w:tcW w:w="4814" w:type="dxa"/>
          </w:tcPr>
          <w:p w14:paraId="0E06348D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EF2ADE">
              <w:rPr>
                <w:rFonts w:ascii="Arial" w:hAnsi="Arial" w:cs="Arial"/>
                <w:sz w:val="24"/>
                <w:szCs w:val="24"/>
              </w:rPr>
              <w:t>Wykonawca zobowiązany jest do podniesienia poziomu kompetencji cyfrowych do poziomu średniozaawansowanego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1AC98F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Wykonawca ma obowiązek przeprowadzić wśród uczestników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szkolenia badanie ankietowe, tzw. test wiedzy w celu zbadania efektów kształcenia. Test wiedzy powinien być przeprowadzony na początku i na końcu każdego poziomu.</w:t>
            </w:r>
          </w:p>
          <w:p w14:paraId="61B33F99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Wykonawca wybrany do realizacji zamówienia publicznego powinien przedłożyć Zamawiającemu propozycję ankiety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-test i post-test po ogłoszeniu wyników postępowania; Zamawiający dopuszcza możliwość wprowadzenia ewentualnych zmian w ankiecie, po konsultacji z Wykonawcą; Wykonawca zobowiązany jest do sporządzenia sprawozdania/ raportu z przeprowadzonej analizy badania ankietowego, podsumowującego wyniki badania i uzyskane efekty kształcenia, w ciągu 7 dni od dnia zakończenia szkolenia.</w:t>
            </w:r>
          </w:p>
          <w:p w14:paraId="349BC9D1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Wykonawca po zakończeniu szkolenia przeprowadzi egzamin wewnętrzny celem sprawdzenia poziomu wiedzy uczestników szkolenia z zakresu objętego programem szkolenia.</w:t>
            </w:r>
          </w:p>
          <w:p w14:paraId="579A2CB8" w14:textId="77777777" w:rsidR="00DC5C05" w:rsidRDefault="00DC5C05" w:rsidP="00F272D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Ubezpieczenia uczestnika szkolenia od następstw nieszczęśliwych wypadków w przypadku zgłoszenia takiej potrzeby przez Zamawiającego. Kwota ww. ubezpieczenia nie może zwiększać kosztu szkolenia podanego w ofercie. Wydatek ten będzie stanowił wkład własny instytucji szkoleniowej.</w:t>
            </w:r>
          </w:p>
        </w:tc>
      </w:tr>
    </w:tbl>
    <w:p w14:paraId="06225E32" w14:textId="7E46ED42" w:rsidR="0001321F" w:rsidRPr="00DC5C05" w:rsidRDefault="0001321F" w:rsidP="00DC5C05">
      <w:pPr>
        <w:tabs>
          <w:tab w:val="left" w:pos="5565"/>
        </w:tabs>
        <w:spacing w:after="120" w:line="360" w:lineRule="auto"/>
        <w:contextualSpacing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sectPr w:rsidR="0001321F" w:rsidRPr="00DC5C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1EA6" w14:textId="77777777" w:rsidR="00DC390C" w:rsidRDefault="00DC390C" w:rsidP="00DC5C05">
      <w:pPr>
        <w:spacing w:after="0" w:line="240" w:lineRule="auto"/>
      </w:pPr>
      <w:r>
        <w:separator/>
      </w:r>
    </w:p>
  </w:endnote>
  <w:endnote w:type="continuationSeparator" w:id="0">
    <w:p w14:paraId="58247F20" w14:textId="77777777" w:rsidR="00DC390C" w:rsidRDefault="00DC390C" w:rsidP="00DC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293751"/>
      <w:docPartObj>
        <w:docPartGallery w:val="Page Numbers (Bottom of Page)"/>
        <w:docPartUnique/>
      </w:docPartObj>
    </w:sdtPr>
    <w:sdtContent>
      <w:p w14:paraId="0BA8B10C" w14:textId="59D223BD" w:rsidR="00DC5C05" w:rsidRDefault="00DC5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2128" w14:textId="77777777" w:rsidR="00DC5C05" w:rsidRDefault="00DC5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0E42" w14:textId="77777777" w:rsidR="00DC390C" w:rsidRDefault="00DC390C" w:rsidP="00DC5C05">
      <w:pPr>
        <w:spacing w:after="0" w:line="240" w:lineRule="auto"/>
      </w:pPr>
      <w:r>
        <w:separator/>
      </w:r>
    </w:p>
  </w:footnote>
  <w:footnote w:type="continuationSeparator" w:id="0">
    <w:p w14:paraId="73E4CFC5" w14:textId="77777777" w:rsidR="00DC390C" w:rsidRDefault="00DC390C" w:rsidP="00DC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05"/>
    <w:rsid w:val="0001321F"/>
    <w:rsid w:val="003F39EC"/>
    <w:rsid w:val="00DC390C"/>
    <w:rsid w:val="00D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8522"/>
  <w15:chartTrackingRefBased/>
  <w15:docId w15:val="{A8019681-A9B4-4706-9E6D-1A86C8C0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C0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C0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C05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C05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1319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akrawc@pup.local</dc:creator>
  <cp:keywords/>
  <dc:description/>
  <cp:lastModifiedBy>akrawc@pup.local</cp:lastModifiedBy>
  <cp:revision>2</cp:revision>
  <dcterms:created xsi:type="dcterms:W3CDTF">2024-01-25T14:03:00Z</dcterms:created>
  <dcterms:modified xsi:type="dcterms:W3CDTF">2024-01-25T14:05:00Z</dcterms:modified>
</cp:coreProperties>
</file>